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/>
        <w:drawing>
          <wp:inline distT="0" distB="0" distL="0" distR="0">
            <wp:extent cx="4485005" cy="1208405"/>
            <wp:effectExtent l="0" t="0" r="0" b="0"/>
            <wp:docPr id="1" name="Рисунок 2" descr="Z:\123\cf4f57c41838a5112b9408ab44f3f72c60737b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Z:\123\cf4f57c41838a5112b9408ab44f3f72c60737bb7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/>
        <w:drawing>
          <wp:inline distT="0" distB="0" distL="0" distR="0">
            <wp:extent cx="2525395" cy="2580005"/>
            <wp:effectExtent l="0" t="0" r="0" b="0"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367665</wp:posOffset>
                </wp:positionH>
                <wp:positionV relativeFrom="paragraph">
                  <wp:posOffset>106045</wp:posOffset>
                </wp:positionV>
                <wp:extent cx="3657600" cy="117538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175385"/>
                        </a:xfrm>
                        <a:prstGeom prst="rect"/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32"/>
                                <w:szCs w:val="32"/>
                              </w:rPr>
                              <w:t>Ежемесячная денежная выплата в связи с рождением (усыновлением) первого ребенка</w:t>
                            </w:r>
                          </w:p>
                          <w:p>
                            <w:pPr>
                              <w:pStyle w:val="Style20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4F81BD" strokecolor="#243F60" strokeweight="2pt" style="position:absolute;rotation:0;width:288pt;height:92.55pt;mso-wrap-distance-left:9pt;mso-wrap-distance-right:9pt;mso-wrap-distance-top:0pt;mso-wrap-distance-bottom:0pt;margin-top:8.35pt;mso-position-vertical-relative:text;margin-left:28.95pt;mso-position-horizontal-relative:text"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32"/>
                          <w:szCs w:val="32"/>
                        </w:rPr>
                        <w:t>Ежемесячная денежная выплата в связи с рождением (усыновлением) первого ребенка</w:t>
                      </w:r>
                    </w:p>
                    <w:p>
                      <w:pPr>
                        <w:pStyle w:val="Style20"/>
                        <w:spacing w:before="0" w:after="20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  <w:t>Ежемесячная выплата в связи с рождением (усыновлением) первого ребенка с 01.02.2022 г. составляет 12 444 руб. 00 коп.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Право на получение ежемесячной выплаты в связи с рождением (усыновлением) первого ребенка имеют граждане Российской Федерации, постоянно проживающие на территории Российской Федерации, если размер среднедушевого дохода семьи не превышает 2-кратную величину прожиточного минимума трудоспособного населения, установленную в субъекте Российской Федерации в соответствии с пунктом 2 статьи 4 Федерального закона от 24 октября 1997 года № 134-ФЗ "О прожиточном минимуме в Российской Федерации" за второй квартал года, предшествующего году обращения за назначением указанной выплаты. </w:t>
      </w:r>
      <w:r>
        <w:rPr>
          <w:rFonts w:cs="Times New Roman" w:ascii="Times New Roman" w:hAnsi="Times New Roman"/>
          <w:b/>
          <w:sz w:val="20"/>
          <w:szCs w:val="20"/>
        </w:rPr>
        <w:t>25 914 руб. на одного человека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 соответствии с изменениями, внесенными в Федеральный закон  № 418-ФЗ «О ежемесячных выплатах семьям, имеющим детей»: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1) начиная с 24.04.2020 г. учитываются доходы семьи за 12 календарных месяцев, отсчет которых начинается за шесть месяцев до даты подачи заявления о назначении выплаты. То есть, при подаче заявления в январе 2022 года, доход семьи учитывается за период с 01.07.2020  по 30.06.2021 г.;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2) начиная с 24.04.2020 г. в составе семьи учитываются родитель, опекун, супруг (супруга) и несовершеннолетние дети.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  <w:t>В соответствии  с Федеральным законом №418 от 28.12.2017 года Ежемесячная выплата в связи с рождением (усыновлением) первого ребенка осуществляется женщине, родившей (усыновившей) первого ребенка</w:t>
      </w:r>
      <w:r>
        <w:rPr>
          <w:rFonts w:cs="Times New Roman" w:ascii="Times New Roman" w:hAnsi="Times New Roman"/>
          <w:sz w:val="20"/>
          <w:szCs w:val="20"/>
        </w:rPr>
        <w:t>, или отцу (усыновителю) либо опекуну ребенка в случае смерти женщины, отца (усыновителя), объявления их умершими, лишения их родительских прав или в случае отмены усыновления ребенка. В случае если мать лично не имеет возможности обратиться за оформлением пособия, доверитель должен иметь доверенность от заявителя.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Гражданин имеет право подать заявление о назначении ежемесячной выплаты в связи с рождением (усыновлением) первого  ребенка в любое время в течение трех лет со дня рождения ребенка.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Ежемесячная выплата в связи с рождением (усыновлением) первого ребенка осуществляется со дня рождения ребенка, если обращение за ее назначением последовало не позднее шести месяцев со дня рождения ребенка. В остальных случаях ежемесячная выплата в связи с рождением (усыновлением) первого  ребенка осуществляется со дня обращения за ее назначением.</w:t>
      </w:r>
    </w:p>
    <w:p>
      <w:pPr>
        <w:pStyle w:val="Normal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sz w:val="20"/>
          <w:szCs w:val="20"/>
        </w:rPr>
        <w:t>Ежемесячная выплата в связи с рождением (усыновлением) первого  ребенка назначается до достижения ребенком  одного года, затем  двух лет, и затем  трех лет.  По истечении каждого из указанных сроков  гражданин подает новое заявление  и  представляет полный пакет  документов необходимых для ее назначения.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В случае  установления отцовства, расторжения брака,  предоставляется доход отца за 12 месяцев до месяца обращения и он включается в состав семьи при исчислении среднедушевого дохода семьи. В случае, если мать ребенка состоит в браке не с отцом ребенка, в составе семьи учитываются мать, ребенок, отчим ребенка, отец ребенка и учитываются доходы всех указанных выше членов семьи . </w:t>
      </w:r>
      <w:r>
        <w:rPr>
          <w:rFonts w:cs="Times New Roman" w:ascii="Times New Roman" w:hAnsi="Times New Roman"/>
          <w:b/>
          <w:sz w:val="20"/>
          <w:szCs w:val="20"/>
          <w:u w:val="single"/>
        </w:rPr>
        <w:t>При заполнении заявления заявитель дополнительно  в скобках должен указать фамилию, которая была при рождении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  <w:t>Основной список документов: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1. Копия свидетельства о рождении ( усыновлении) ребенка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2.Свидетельство о регистрации по месту жительства детей (ф№8)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3. Справка о доходах за 12 календарных месяцев,  без вычета налогов, отсчет которых начинается за шесть месяцев до даты подачи заявления о назначении выплаты.  (зар.плата, декретный отпуск по б/л, ранние сроки беременности, единовременное пособие при рождении, пособия(все, кроме ЕДВ), ежемесячная денежная выплата многодетным  по ЖКХ, пенсия, стипендия, денежное довольствие, денежная компенсация взамен продовольственного пайка, доходы от предпринимательской деятельности  и др. доходы)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4.  Неработающим родителям предоставить копии  трудовых книжек (титульный лист и последние листы с записью об увольнении)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5. При отсутствии трудовых книжек необходимо  написать объяснительную по установленному образцу,  дополнительно предоставить св-во ИНН.        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6. В случае, если родители являются индивидуальными предпринимателями необходимо предоставить декларацию за 12 месяцев, отсчет которых начинается за 6 месяцев до даты подачи заявления  до месяца обращения, в период между сроками сдачи декларации ИП обязан представлять книгу учета доходов и расходов (она должна быть пронумерована, прошнурована, заверена подписью и печатью ИП , также может быть предоставлен патент, выписки из личного кабинета о регистрации</w:t>
      </w:r>
      <w:bookmarkStart w:id="0" w:name="_GoBack"/>
      <w:bookmarkEnd w:id="0"/>
      <w:r>
        <w:rPr>
          <w:rFonts w:cs="Times New Roman" w:ascii="Times New Roman" w:hAnsi="Times New Roman"/>
          <w:sz w:val="20"/>
          <w:szCs w:val="20"/>
        </w:rPr>
        <w:t xml:space="preserve"> в качестве самозанятого и доходах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7.Ксерокопии паспортов родителей (титульный  лист, лист с пропиской, лист о  семейном положении, лист  со сведениями о детях)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8. В случае, если в предоставляемых  документах разные фамилии, необходимы копии: свидетельства о браке, о расторжении брака,  об установлении отцовства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9. Ксерокопия  титульного листа сберегательной  книжки, либо номер счета карточки  заведенных в филиалах сбербанка Р.Ф. на имя заявителя(карта «МИР»)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10.Копии СНИЛСов всех членов семьи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При себе иметь подлинники документов.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Приёмные дни: понедельник, вторник, среда. С 9-00ч до17-00ч Обед: с 13-00ч до14-00ч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Тел: (8351-44)-90-167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www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sosnovka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eps</w:t>
      </w:r>
      <w:r>
        <w:rPr>
          <w:rFonts w:cs="Times New Roman" w:ascii="Times New Roman" w:hAnsi="Times New Roman"/>
          <w:b/>
          <w:sz w:val="24"/>
          <w:szCs w:val="24"/>
        </w:rPr>
        <w:t>74.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ru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0"/>
          <w:szCs w:val="20"/>
        </w:rPr>
        <w:t>Также документы можно подать через отделы МФЦ  Сосновского района, портал ГОСУСЛУГ</w:t>
      </w:r>
    </w:p>
    <w:sectPr>
      <w:type w:val="nextPage"/>
      <w:pgSz w:orient="landscape" w:w="16838" w:h="11906"/>
      <w:pgMar w:left="709" w:right="678"/>
      <w:pgNumType w:fmt="decimal"/>
      <w:cols w:num="2" w:space="1308" w:equalWidth="true" w:sep="false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z w:val="20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6c2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380871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cs="Times New Roman"/>
      <w:sz w:val="20"/>
    </w:rPr>
  </w:style>
  <w:style w:type="character" w:styleId="ListLabel2">
    <w:name w:val="ListLabel 2"/>
    <w:qFormat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8087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3f9"/>
    <w:pPr>
      <w:spacing w:before="0" w:after="20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1EEF2-F2B7-4035-99A7-E203A940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LibreOffice/6.0.5.2$Linux_X86_64 LibreOffice_project/00m0$Build-2</Application>
  <Pages>2</Pages>
  <Words>709</Words>
  <Characters>4530</Characters>
  <CharactersWithSpaces>5272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2018-05-22T05:10:00Z</dcterms:created>
  <dc:creator>user</dc:creator>
  <dc:description/>
  <dc:language>ru-RU</dc:language>
  <cp:lastModifiedBy/>
  <cp:lastPrinted>2022-04-11T11:41:57Z</cp:lastPrinted>
  <dcterms:modified xsi:type="dcterms:W3CDTF">2022-04-11T11:48:40Z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